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0A5F" w:rsidRDefault="00970A5F" w:rsidP="00970A5F">
      <w:pPr>
        <w:pStyle w:val="Default"/>
      </w:pPr>
    </w:p>
    <w:p w:rsidR="00970A5F" w:rsidRPr="006A6599" w:rsidRDefault="00970A5F" w:rsidP="00970A5F">
      <w:pPr>
        <w:pStyle w:val="Default"/>
        <w:jc w:val="center"/>
        <w:rPr>
          <w:b/>
          <w:bCs/>
        </w:rPr>
      </w:pPr>
      <w:r w:rsidRPr="006A6599">
        <w:rPr>
          <w:b/>
          <w:bCs/>
        </w:rPr>
        <w:t xml:space="preserve">INTERPELLANZA </w:t>
      </w:r>
    </w:p>
    <w:p w:rsidR="00970A5F" w:rsidRDefault="00B30C3C" w:rsidP="00B3294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 merito </w:t>
      </w:r>
      <w:r w:rsidR="00440B08">
        <w:rPr>
          <w:b/>
          <w:bCs/>
        </w:rPr>
        <w:t xml:space="preserve">alla </w:t>
      </w:r>
      <w:r w:rsidR="00180EA7">
        <w:rPr>
          <w:b/>
          <w:bCs/>
        </w:rPr>
        <w:t xml:space="preserve">disattivazione codice struttura </w:t>
      </w:r>
      <w:r w:rsidR="00440B08">
        <w:rPr>
          <w:b/>
          <w:bCs/>
        </w:rPr>
        <w:t>Ospedale riabilitativo di Tagliacozzo</w:t>
      </w:r>
    </w:p>
    <w:p w:rsidR="00BC7DC6" w:rsidRDefault="00BC7DC6" w:rsidP="00B3294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970A5F" w:rsidRPr="006A6599" w:rsidRDefault="00970A5F" w:rsidP="006A6599">
      <w:pPr>
        <w:pStyle w:val="Default"/>
        <w:jc w:val="both"/>
        <w:rPr>
          <w:rFonts w:cs="Times New Roman"/>
        </w:rPr>
      </w:pPr>
      <w:r w:rsidRPr="006A6599">
        <w:rPr>
          <w:rFonts w:cs="Times New Roman"/>
        </w:rPr>
        <w:t xml:space="preserve">PREMESSO CHE </w:t>
      </w:r>
    </w:p>
    <w:p w:rsidR="00970A5F" w:rsidRPr="006A6599" w:rsidRDefault="00970A5F" w:rsidP="006A6599">
      <w:pPr>
        <w:pStyle w:val="Default"/>
        <w:jc w:val="both"/>
        <w:rPr>
          <w:rFonts w:cs="Times New Roman"/>
        </w:rPr>
      </w:pPr>
    </w:p>
    <w:p w:rsidR="00BC7DC6" w:rsidRDefault="00BC7DC6" w:rsidP="00B35CB9">
      <w:pPr>
        <w:pStyle w:val="Default"/>
        <w:jc w:val="both"/>
        <w:rPr>
          <w:color w:val="333333"/>
          <w:shd w:val="clear" w:color="auto" w:fill="FFFFFF"/>
        </w:rPr>
      </w:pPr>
      <w:r w:rsidRPr="00BC7DC6">
        <w:rPr>
          <w:color w:val="333333"/>
          <w:shd w:val="clear" w:color="auto" w:fill="FFFFFF"/>
        </w:rPr>
        <w:t xml:space="preserve">La </w:t>
      </w:r>
      <w:r w:rsidR="00440B08">
        <w:rPr>
          <w:color w:val="333333"/>
          <w:shd w:val="clear" w:color="auto" w:fill="FFFFFF"/>
        </w:rPr>
        <w:t>Giunta Regionale con</w:t>
      </w:r>
      <w:r w:rsidRPr="00BC7DC6">
        <w:rPr>
          <w:color w:val="333333"/>
          <w:shd w:val="clear" w:color="auto" w:fill="FFFFFF"/>
        </w:rPr>
        <w:t xml:space="preserve"> </w:t>
      </w:r>
      <w:r w:rsidR="00440B08">
        <w:rPr>
          <w:color w:val="333333"/>
          <w:shd w:val="clear" w:color="auto" w:fill="FFFFFF"/>
        </w:rPr>
        <w:t>DGR 463/C</w:t>
      </w:r>
      <w:r w:rsidR="00B35CB9">
        <w:rPr>
          <w:color w:val="333333"/>
          <w:shd w:val="clear" w:color="auto" w:fill="FFFFFF"/>
        </w:rPr>
        <w:t xml:space="preserve"> del 23/7/2021 ha</w:t>
      </w:r>
      <w:r w:rsidRPr="00BC7DC6">
        <w:rPr>
          <w:color w:val="333333"/>
          <w:shd w:val="clear" w:color="auto" w:fill="FFFFFF"/>
        </w:rPr>
        <w:t xml:space="preserve"> </w:t>
      </w:r>
      <w:r w:rsidR="00B35CB9" w:rsidRPr="00B35CB9">
        <w:rPr>
          <w:color w:val="333333"/>
          <w:shd w:val="clear" w:color="auto" w:fill="FFFFFF"/>
        </w:rPr>
        <w:t>approva</w:t>
      </w:r>
      <w:r w:rsidR="00B35CB9">
        <w:rPr>
          <w:color w:val="333333"/>
          <w:shd w:val="clear" w:color="auto" w:fill="FFFFFF"/>
        </w:rPr>
        <w:t>to</w:t>
      </w:r>
      <w:r w:rsidR="00B35CB9" w:rsidRPr="00B35CB9">
        <w:rPr>
          <w:color w:val="333333"/>
          <w:shd w:val="clear" w:color="auto" w:fill="FFFFFF"/>
        </w:rPr>
        <w:t xml:space="preserve"> il disegno di legge regionale “ATTUAZIONE DEL DM 2 APRILE 2015, N. 70 - REINGEGNERIZZAZIONE DELLA GOVERNANCE SANITARIA -</w:t>
      </w:r>
      <w:r w:rsidR="00B35CB9">
        <w:rPr>
          <w:color w:val="333333"/>
          <w:shd w:val="clear" w:color="auto" w:fill="FFFFFF"/>
        </w:rPr>
        <w:t xml:space="preserve"> </w:t>
      </w:r>
      <w:r w:rsidR="00B35CB9" w:rsidRPr="00B35CB9">
        <w:rPr>
          <w:color w:val="333333"/>
          <w:shd w:val="clear" w:color="auto" w:fill="FFFFFF"/>
        </w:rPr>
        <w:t>RETE OSPEDALIERA</w:t>
      </w:r>
      <w:r w:rsidR="00B35CB9">
        <w:rPr>
          <w:color w:val="333333"/>
          <w:shd w:val="clear" w:color="auto" w:fill="FFFFFF"/>
        </w:rPr>
        <w:t xml:space="preserve"> 2019/2021;</w:t>
      </w:r>
    </w:p>
    <w:p w:rsidR="008E4EE2" w:rsidRDefault="008E4EE2" w:rsidP="00B35CB9">
      <w:pPr>
        <w:pStyle w:val="Default"/>
        <w:jc w:val="both"/>
        <w:rPr>
          <w:color w:val="333333"/>
          <w:shd w:val="clear" w:color="auto" w:fill="FFFFFF"/>
        </w:rPr>
      </w:pP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CONSIDERATO CHE </w:t>
      </w: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Nel succitato piano, richiamato in premessa, al PO di Tagliacozzo con codice struttura 130006 venivano assegnate UO relative a:</w:t>
      </w: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</w:p>
    <w:p w:rsidR="008E4EE2" w:rsidRDefault="008E4EE2" w:rsidP="008E4EE2">
      <w:pPr>
        <w:pStyle w:val="Default"/>
        <w:numPr>
          <w:ilvl w:val="0"/>
          <w:numId w:val="9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Recupero e riabilitazione funzionale;</w:t>
      </w:r>
    </w:p>
    <w:p w:rsidR="008E4EE2" w:rsidRDefault="008E4EE2" w:rsidP="008E4EE2">
      <w:pPr>
        <w:pStyle w:val="Default"/>
        <w:numPr>
          <w:ilvl w:val="0"/>
          <w:numId w:val="9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Recupero e riabilitazione funzionale ad indirizzo cardiologico e polmonare;</w:t>
      </w:r>
    </w:p>
    <w:p w:rsidR="008E4EE2" w:rsidRDefault="008E4EE2" w:rsidP="008E4EE2">
      <w:pPr>
        <w:pStyle w:val="Default"/>
        <w:numPr>
          <w:ilvl w:val="0"/>
          <w:numId w:val="9"/>
        </w:num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Direzione Sanitaria di presidio;</w:t>
      </w: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</w:p>
    <w:p w:rsidR="00B35CB9" w:rsidRDefault="008E4EE2" w:rsidP="006A6599">
      <w:pPr>
        <w:pStyle w:val="Defaul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ALTRESì CHE</w:t>
      </w:r>
    </w:p>
    <w:p w:rsidR="008E4EE2" w:rsidRDefault="008E4EE2" w:rsidP="006A6599">
      <w:pPr>
        <w:pStyle w:val="Default"/>
        <w:jc w:val="both"/>
        <w:rPr>
          <w:color w:val="333333"/>
          <w:shd w:val="clear" w:color="auto" w:fill="FFFFFF"/>
        </w:rPr>
      </w:pPr>
    </w:p>
    <w:p w:rsidR="008E4EE2" w:rsidRDefault="008E4EE2" w:rsidP="008E4EE2">
      <w:pPr>
        <w:pStyle w:val="Default"/>
        <w:jc w:val="both"/>
        <w:rPr>
          <w:color w:val="333333"/>
          <w:shd w:val="clear" w:color="auto" w:fill="FFFFFF"/>
        </w:rPr>
      </w:pPr>
      <w:r w:rsidRPr="008E4EE2">
        <w:rPr>
          <w:color w:val="333333"/>
          <w:shd w:val="clear" w:color="auto" w:fill="FFFFFF"/>
        </w:rPr>
        <w:t>Nello specifico,</w:t>
      </w:r>
      <w:r>
        <w:rPr>
          <w:color w:val="333333"/>
          <w:shd w:val="clear" w:color="auto" w:fill="FFFFFF"/>
        </w:rPr>
        <w:t xml:space="preserve"> si legge nel documento richiamato: “</w:t>
      </w:r>
      <w:r w:rsidRPr="008E4EE2">
        <w:rPr>
          <w:color w:val="333333"/>
          <w:shd w:val="clear" w:color="auto" w:fill="FFFFFF"/>
        </w:rPr>
        <w:t>presso il Presidio di Tagliacozzo viene programmata una Unità Operativa Complessa di recupero e riabilitazione funzionale (Cod. 56) con 40 PL ordinari dedicata sia al recupero di pazienti con capacità funzionali motorie ridotte o perdute a causa di malattia o traumatismi sia al mantenimento e recupero di funzioni che vanno indebolendosi nel corso di malattie croniche. E’ attiva, altresì, una Unità Operativa Semplice Dipartimentale di Recupero e Riabilitazione funzionale ad indirizzo cardiologico e polmonare (Cod. 56) con 12 PL ordinari. Inoltre, viene programmata una UOSD di Direzione Sanitaria</w:t>
      </w:r>
      <w:r>
        <w:rPr>
          <w:color w:val="333333"/>
          <w:shd w:val="clear" w:color="auto" w:fill="FFFFFF"/>
        </w:rPr>
        <w:t>”</w:t>
      </w:r>
      <w:r w:rsidRPr="008E4EE2">
        <w:rPr>
          <w:color w:val="333333"/>
          <w:shd w:val="clear" w:color="auto" w:fill="FFFFFF"/>
        </w:rPr>
        <w:t>.</w:t>
      </w:r>
    </w:p>
    <w:p w:rsidR="00BC7DC6" w:rsidRPr="00BC7DC6" w:rsidRDefault="00BC7DC6" w:rsidP="006A6599">
      <w:pPr>
        <w:pStyle w:val="Default"/>
        <w:jc w:val="both"/>
        <w:rPr>
          <w:rFonts w:cs="Times New Roman"/>
        </w:rPr>
      </w:pPr>
    </w:p>
    <w:p w:rsidR="00CC1CD5" w:rsidRDefault="008E4EE2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>RA</w:t>
      </w:r>
      <w:r w:rsidR="00482DAD">
        <w:rPr>
          <w:rFonts w:cs="Times New Roman"/>
        </w:rPr>
        <w:t>V</w:t>
      </w:r>
      <w:r>
        <w:rPr>
          <w:rFonts w:cs="Times New Roman"/>
        </w:rPr>
        <w:t>VISATO</w:t>
      </w:r>
      <w:r w:rsidR="00CC1CD5">
        <w:rPr>
          <w:rFonts w:cs="Times New Roman"/>
        </w:rPr>
        <w:t xml:space="preserve"> CHE</w:t>
      </w:r>
    </w:p>
    <w:p w:rsidR="00CC1CD5" w:rsidRDefault="00CC1CD5" w:rsidP="006A6599">
      <w:pPr>
        <w:pStyle w:val="Default"/>
        <w:jc w:val="both"/>
        <w:rPr>
          <w:rFonts w:cs="Times New Roman"/>
        </w:rPr>
      </w:pPr>
    </w:p>
    <w:p w:rsidR="007A4733" w:rsidRDefault="00482DAD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>Nel piano di Reingegnerizzazione della governance sanitaria -rete Ospedaliera 2022/2024</w:t>
      </w:r>
    </w:p>
    <w:p w:rsidR="00CC1CD5" w:rsidRDefault="00482DAD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 xml:space="preserve">viene </w:t>
      </w:r>
      <w:r w:rsidR="00180EA7">
        <w:rPr>
          <w:rFonts w:cs="Times New Roman"/>
        </w:rPr>
        <w:t>disattivato</w:t>
      </w:r>
      <w:r>
        <w:rPr>
          <w:rFonts w:cs="Times New Roman"/>
        </w:rPr>
        <w:t xml:space="preserve"> il codice struttura</w:t>
      </w:r>
      <w:r w:rsidR="00EB1DE1">
        <w:rPr>
          <w:rFonts w:cs="Times New Roman"/>
        </w:rPr>
        <w:t xml:space="preserve"> 130006</w:t>
      </w:r>
      <w:r>
        <w:rPr>
          <w:rFonts w:cs="Times New Roman"/>
        </w:rPr>
        <w:t xml:space="preserve"> del PO di Tagliacozzo;</w:t>
      </w:r>
    </w:p>
    <w:p w:rsidR="00482DAD" w:rsidRDefault="00482DAD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br/>
        <w:t>TENUTO CONTO CHE</w:t>
      </w:r>
    </w:p>
    <w:p w:rsidR="00482DAD" w:rsidRDefault="00482DAD" w:rsidP="006A6599">
      <w:pPr>
        <w:pStyle w:val="Default"/>
        <w:jc w:val="both"/>
        <w:rPr>
          <w:rFonts w:cs="Times New Roman"/>
        </w:rPr>
      </w:pPr>
    </w:p>
    <w:p w:rsidR="00F22607" w:rsidRDefault="00482DAD" w:rsidP="006A6599">
      <w:pPr>
        <w:pStyle w:val="Default"/>
        <w:jc w:val="both"/>
        <w:rPr>
          <w:rFonts w:cs="Times New Roman"/>
        </w:rPr>
      </w:pPr>
      <w:r w:rsidRPr="00482DAD">
        <w:rPr>
          <w:rFonts w:cs="Times New Roman"/>
        </w:rPr>
        <w:t>Nel piano di Reingegnerizzazione della governance sanitaria -</w:t>
      </w:r>
      <w:r>
        <w:rPr>
          <w:rFonts w:cs="Times New Roman"/>
        </w:rPr>
        <w:t xml:space="preserve"> </w:t>
      </w:r>
      <w:r w:rsidRPr="00482DAD">
        <w:rPr>
          <w:rFonts w:cs="Times New Roman"/>
        </w:rPr>
        <w:t>rete Ospedaliera 2022/2024</w:t>
      </w:r>
      <w:r>
        <w:rPr>
          <w:rFonts w:cs="Times New Roman"/>
        </w:rPr>
        <w:t xml:space="preserve"> viene programmato un non meglio specificato potenziamento dell’offerta sanitaria a Tagliacozzo attraverso fondi Pnrr con l’avvio del modello organizzativo degli O.d.C. </w:t>
      </w:r>
    </w:p>
    <w:p w:rsidR="00F22607" w:rsidRDefault="00F22607" w:rsidP="006A6599">
      <w:pPr>
        <w:pStyle w:val="Default"/>
        <w:jc w:val="both"/>
        <w:rPr>
          <w:rFonts w:cs="Times New Roman"/>
        </w:rPr>
      </w:pPr>
    </w:p>
    <w:p w:rsidR="00F22607" w:rsidRDefault="00482DAD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>VISTO CHE</w:t>
      </w:r>
    </w:p>
    <w:p w:rsidR="00482DAD" w:rsidRDefault="00482DAD" w:rsidP="006A6599">
      <w:pPr>
        <w:pStyle w:val="Default"/>
        <w:jc w:val="both"/>
        <w:rPr>
          <w:rFonts w:cs="Times New Roman"/>
        </w:rPr>
      </w:pPr>
    </w:p>
    <w:p w:rsidR="00482DAD" w:rsidRDefault="00482DAD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lastRenderedPageBreak/>
        <w:t>Nel piano 2022/2024 si precisa che la destinazione dei servizi riabilitativi presso il PO di Tagliacozzo è da ritenersi temporanea</w:t>
      </w:r>
      <w:r w:rsidR="00EB1DE1">
        <w:rPr>
          <w:rFonts w:cs="Times New Roman"/>
        </w:rPr>
        <w:t>,</w:t>
      </w:r>
      <w:r>
        <w:rPr>
          <w:rFonts w:cs="Times New Roman"/>
        </w:rPr>
        <w:t xml:space="preserve"> in attesa d</w:t>
      </w:r>
      <w:r w:rsidR="00EB1DE1">
        <w:rPr>
          <w:rFonts w:cs="Times New Roman"/>
        </w:rPr>
        <w:t>ella</w:t>
      </w:r>
      <w:r>
        <w:rPr>
          <w:rFonts w:cs="Times New Roman"/>
        </w:rPr>
        <w:t xml:space="preserve"> sistemazione di ulteriori spazi presso altra struttura;</w:t>
      </w:r>
    </w:p>
    <w:p w:rsidR="00CC1CD5" w:rsidRDefault="00CC1CD5" w:rsidP="006A6599">
      <w:pPr>
        <w:pStyle w:val="Default"/>
        <w:jc w:val="both"/>
        <w:rPr>
          <w:rFonts w:cs="Times New Roman"/>
        </w:rPr>
      </w:pPr>
    </w:p>
    <w:p w:rsidR="00EB1DE1" w:rsidRDefault="00EB1DE1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>RITENUTO CHE</w:t>
      </w:r>
    </w:p>
    <w:p w:rsidR="00EB1DE1" w:rsidRDefault="00EB1DE1" w:rsidP="006A6599">
      <w:pPr>
        <w:pStyle w:val="Default"/>
        <w:jc w:val="both"/>
        <w:rPr>
          <w:rFonts w:cs="Times New Roman"/>
        </w:rPr>
      </w:pPr>
    </w:p>
    <w:p w:rsidR="00EB1DE1" w:rsidRDefault="00EB1DE1" w:rsidP="006A6599">
      <w:pPr>
        <w:pStyle w:val="Default"/>
        <w:jc w:val="both"/>
        <w:rPr>
          <w:rFonts w:cs="Times New Roman"/>
        </w:rPr>
      </w:pPr>
      <w:r>
        <w:rPr>
          <w:rFonts w:cs="Times New Roman"/>
        </w:rPr>
        <w:t>Le scelte contenute nel piano 2022/2024 rappresentano una chiara regressione dei servizi sanitari offerti a Tagliacozzo ed in generale al territorio;</w:t>
      </w:r>
    </w:p>
    <w:p w:rsidR="006717EA" w:rsidRDefault="006717EA" w:rsidP="006A6599">
      <w:pPr>
        <w:pStyle w:val="Default"/>
        <w:jc w:val="both"/>
        <w:rPr>
          <w:rFonts w:cs="Times New Roman"/>
        </w:rPr>
      </w:pPr>
    </w:p>
    <w:p w:rsidR="00970A5F" w:rsidRPr="006A6599" w:rsidRDefault="00970A5F" w:rsidP="00970A5F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970A5F" w:rsidRPr="006A6599" w:rsidRDefault="00970A5F" w:rsidP="00970A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INTERPELLA</w:t>
      </w:r>
    </w:p>
    <w:p w:rsidR="00970A5F" w:rsidRPr="006A6599" w:rsidRDefault="00970A5F" w:rsidP="00970A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il Presidente della Giunta Regionale, Sen. Marco Marsilio,</w:t>
      </w:r>
    </w:p>
    <w:p w:rsidR="00970A5F" w:rsidRPr="006A6599" w:rsidRDefault="00970A5F" w:rsidP="00970A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ovvero l'Assessore competente</w:t>
      </w:r>
    </w:p>
    <w:p w:rsidR="00970A5F" w:rsidRPr="006A6599" w:rsidRDefault="00970A5F" w:rsidP="00970A5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b/>
          <w:bCs/>
          <w:color w:val="000000"/>
          <w:sz w:val="24"/>
          <w:szCs w:val="24"/>
          <w:lang w:eastAsia="it-IT"/>
        </w:rPr>
        <w:t>per conoscere:</w:t>
      </w:r>
    </w:p>
    <w:p w:rsidR="00970A5F" w:rsidRPr="00970A5F" w:rsidRDefault="00970A5F" w:rsidP="006A6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it-IT"/>
        </w:rPr>
      </w:pPr>
    </w:p>
    <w:p w:rsidR="00970A5F" w:rsidRDefault="00970A5F" w:rsidP="006A6599">
      <w:pPr>
        <w:autoSpaceDE w:val="0"/>
        <w:autoSpaceDN w:val="0"/>
        <w:adjustRightInd w:val="0"/>
        <w:spacing w:after="26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color w:val="000000"/>
          <w:sz w:val="24"/>
          <w:szCs w:val="24"/>
          <w:lang w:eastAsia="it-IT"/>
        </w:rPr>
        <w:t xml:space="preserve">- l'intendimento del Governo regionale circa la </w:t>
      </w:r>
      <w:r w:rsidR="00180EA7">
        <w:rPr>
          <w:rFonts w:ascii="Book Antiqua" w:hAnsi="Book Antiqua"/>
          <w:color w:val="000000"/>
          <w:sz w:val="24"/>
          <w:szCs w:val="24"/>
          <w:lang w:eastAsia="it-IT"/>
        </w:rPr>
        <w:t>disattivazione</w:t>
      </w:r>
      <w:r w:rsidR="00482DAD">
        <w:rPr>
          <w:rFonts w:ascii="Book Antiqua" w:hAnsi="Book Antiqua"/>
          <w:color w:val="000000"/>
          <w:sz w:val="24"/>
          <w:szCs w:val="24"/>
          <w:lang w:eastAsia="it-IT"/>
        </w:rPr>
        <w:t xml:space="preserve"> del codice struttura del PO di Tagliacozzo</w:t>
      </w:r>
      <w:r w:rsidR="006717EA">
        <w:rPr>
          <w:rFonts w:ascii="Book Antiqua" w:hAnsi="Book Antiqua"/>
          <w:color w:val="000000"/>
          <w:sz w:val="24"/>
          <w:szCs w:val="24"/>
          <w:lang w:eastAsia="it-IT"/>
        </w:rPr>
        <w:t>;</w:t>
      </w:r>
    </w:p>
    <w:p w:rsidR="006717EA" w:rsidRDefault="006717EA" w:rsidP="006A6599">
      <w:pPr>
        <w:autoSpaceDE w:val="0"/>
        <w:autoSpaceDN w:val="0"/>
        <w:adjustRightInd w:val="0"/>
        <w:spacing w:after="26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6717EA" w:rsidRPr="006A6599" w:rsidRDefault="006717EA" w:rsidP="006A6599">
      <w:pPr>
        <w:autoSpaceDE w:val="0"/>
        <w:autoSpaceDN w:val="0"/>
        <w:adjustRightInd w:val="0"/>
        <w:spacing w:after="26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>
        <w:rPr>
          <w:rFonts w:ascii="Book Antiqua" w:hAnsi="Book Antiqua"/>
          <w:color w:val="000000"/>
          <w:sz w:val="24"/>
          <w:szCs w:val="24"/>
          <w:lang w:eastAsia="it-IT"/>
        </w:rPr>
        <w:t>-l’intendimento del Governo regionale</w:t>
      </w:r>
      <w:r w:rsidR="00EB1DE1">
        <w:rPr>
          <w:rFonts w:ascii="Book Antiqua" w:hAnsi="Book Antiqua"/>
          <w:color w:val="000000"/>
          <w:sz w:val="24"/>
          <w:szCs w:val="24"/>
          <w:lang w:eastAsia="it-IT"/>
        </w:rPr>
        <w:t xml:space="preserve"> circa</w:t>
      </w:r>
      <w:r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  <w:r w:rsidR="00482DAD">
        <w:rPr>
          <w:rFonts w:ascii="Book Antiqua" w:hAnsi="Book Antiqua"/>
          <w:color w:val="000000"/>
          <w:sz w:val="24"/>
          <w:szCs w:val="24"/>
          <w:lang w:eastAsia="it-IT"/>
        </w:rPr>
        <w:t>la definizione di temporaneità d</w:t>
      </w:r>
      <w:r w:rsidR="00EB1DE1">
        <w:rPr>
          <w:rFonts w:ascii="Book Antiqua" w:hAnsi="Book Antiqua"/>
          <w:color w:val="000000"/>
          <w:sz w:val="24"/>
          <w:szCs w:val="24"/>
          <w:lang w:eastAsia="it-IT"/>
        </w:rPr>
        <w:t>ei servizi ancora insistenti presso il PO di Tagliacozzo</w:t>
      </w:r>
      <w:r w:rsidR="00180EA7">
        <w:rPr>
          <w:rFonts w:ascii="Book Antiqua" w:hAnsi="Book Antiqua"/>
          <w:color w:val="000000"/>
          <w:sz w:val="24"/>
          <w:szCs w:val="24"/>
          <w:lang w:eastAsia="it-IT"/>
        </w:rPr>
        <w:t>.</w:t>
      </w:r>
    </w:p>
    <w:p w:rsidR="00970A5F" w:rsidRPr="006A6599" w:rsidRDefault="00970A5F" w:rsidP="006A6599">
      <w:pPr>
        <w:autoSpaceDE w:val="0"/>
        <w:autoSpaceDN w:val="0"/>
        <w:adjustRightInd w:val="0"/>
        <w:spacing w:after="26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3B6DE1" w:rsidRDefault="003B6DE1" w:rsidP="006A65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3B6DE1" w:rsidRDefault="003B6DE1" w:rsidP="006A65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</w:p>
    <w:p w:rsidR="00970A5F" w:rsidRPr="006A6599" w:rsidRDefault="00970A5F" w:rsidP="006A659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  <w:lang w:eastAsia="it-IT"/>
        </w:rPr>
      </w:pPr>
      <w:r w:rsidRPr="006A6599">
        <w:rPr>
          <w:rFonts w:ascii="Book Antiqua" w:hAnsi="Book Antiqua"/>
          <w:color w:val="000000"/>
          <w:sz w:val="24"/>
          <w:szCs w:val="24"/>
          <w:lang w:eastAsia="it-IT"/>
        </w:rPr>
        <w:t xml:space="preserve"> </w:t>
      </w:r>
    </w:p>
    <w:p w:rsidR="00500FF5" w:rsidRDefault="00500FF5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965445" w:rsidRPr="00965445" w:rsidRDefault="00965445" w:rsidP="0096544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contextualSpacing/>
        <w:jc w:val="right"/>
        <w:rPr>
          <w:rFonts w:ascii="Book Antiqua" w:eastAsia="Book Antiqua" w:hAnsi="Book Antiqua" w:cs="Book Antiqua"/>
          <w:b/>
          <w:bCs/>
          <w:iCs/>
          <w:color w:val="000000"/>
          <w:sz w:val="24"/>
          <w:szCs w:val="24"/>
        </w:rPr>
      </w:pPr>
      <w:r w:rsidRPr="00965445">
        <w:rPr>
          <w:rFonts w:ascii="Book Antiqua" w:eastAsia="Book Antiqua" w:hAnsi="Book Antiqua" w:cs="Book Antiqua"/>
          <w:b/>
          <w:bCs/>
          <w:iCs/>
          <w:color w:val="000000"/>
          <w:sz w:val="24"/>
          <w:szCs w:val="24"/>
        </w:rPr>
        <w:t>Silvio Paolucci</w:t>
      </w:r>
    </w:p>
    <w:p w:rsidR="00500FF5" w:rsidRPr="00965445" w:rsidRDefault="00965445" w:rsidP="00965445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contextualSpacing/>
        <w:jc w:val="right"/>
        <w:rPr>
          <w:rFonts w:ascii="Book Antiqua" w:eastAsia="Book Antiqua" w:hAnsi="Book Antiqua" w:cs="Book Antiqua"/>
          <w:iCs/>
          <w:color w:val="000000"/>
          <w:sz w:val="16"/>
          <w:szCs w:val="16"/>
        </w:rPr>
      </w:pPr>
      <w:r w:rsidRPr="00965445">
        <w:rPr>
          <w:rFonts w:ascii="Book Antiqua" w:eastAsia="Book Antiqua" w:hAnsi="Book Antiqua" w:cs="Book Antiqua"/>
          <w:b/>
          <w:bCs/>
          <w:iCs/>
          <w:color w:val="000000"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b/>
          <w:bCs/>
          <w:iCs/>
          <w:color w:val="000000"/>
          <w:sz w:val="24"/>
          <w:szCs w:val="24"/>
        </w:rPr>
        <w:t xml:space="preserve">    </w:t>
      </w:r>
      <w:r w:rsidRPr="00965445">
        <w:rPr>
          <w:rFonts w:ascii="Book Antiqua" w:eastAsia="Book Antiqua" w:hAnsi="Book Antiqua" w:cs="Book Antiqua"/>
          <w:iCs/>
          <w:color w:val="000000"/>
          <w:sz w:val="16"/>
          <w:szCs w:val="16"/>
        </w:rPr>
        <w:t>Firmato digitalmente (*)</w:t>
      </w:r>
    </w:p>
    <w:p w:rsidR="00500FF5" w:rsidRDefault="00500FF5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500FF5" w:rsidRDefault="00500FF5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EB1DE1" w:rsidRDefault="00EB1DE1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EB1DE1" w:rsidRDefault="00EB1DE1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EB1DE1" w:rsidRDefault="00EB1DE1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EB1DE1" w:rsidRDefault="00EB1DE1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500FF5" w:rsidRDefault="00500FF5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500FF5" w:rsidRDefault="00500FF5" w:rsidP="00970A5F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eastAsia="Book Antiqua" w:hAnsi="Book Antiqua" w:cs="Book Antiqua"/>
          <w:i/>
          <w:color w:val="000000"/>
          <w:sz w:val="14"/>
          <w:szCs w:val="14"/>
        </w:rPr>
      </w:pPr>
    </w:p>
    <w:p w:rsidR="007368F9" w:rsidRPr="009D5CE2" w:rsidRDefault="007368F9" w:rsidP="00E27E92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Book Antiqua" w:hAnsi="Book Antiqua"/>
          <w:sz w:val="24"/>
          <w:szCs w:val="24"/>
        </w:rPr>
      </w:pPr>
      <w:r w:rsidRPr="006D04CA">
        <w:rPr>
          <w:rFonts w:ascii="Book Antiqua" w:eastAsia="Book Antiqua" w:hAnsi="Book Antiqua" w:cs="Book Antiqua"/>
          <w:i/>
          <w:color w:val="000000"/>
          <w:sz w:val="14"/>
          <w:szCs w:val="14"/>
        </w:rPr>
        <w:t xml:space="preserve">Il documento è firmato digitalmente ai sensi del D.Lgs. 82/2005 s.m.i. e norme collegate e sostituisce il documento cartaceo e la firma autografa. </w:t>
      </w:r>
    </w:p>
    <w:sectPr w:rsidR="007368F9" w:rsidRPr="009D5CE2" w:rsidSect="002B611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538B" w:rsidRDefault="00C5538B" w:rsidP="0051482E">
      <w:pPr>
        <w:spacing w:after="0" w:line="240" w:lineRule="auto"/>
      </w:pPr>
      <w:r>
        <w:separator/>
      </w:r>
    </w:p>
  </w:endnote>
  <w:endnote w:type="continuationSeparator" w:id="0">
    <w:p w:rsidR="00C5538B" w:rsidRDefault="00C5538B" w:rsidP="0051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82E" w:rsidRPr="0051482E" w:rsidRDefault="0051482E" w:rsidP="0051482E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/>
        <w:sz w:val="16"/>
        <w:szCs w:val="16"/>
        <w:lang w:eastAsia="it-IT"/>
      </w:rPr>
    </w:pPr>
    <w:r w:rsidRPr="0051482E">
      <w:rPr>
        <w:rFonts w:ascii="Book Antiqua" w:eastAsia="Times New Roman" w:hAnsi="Book Antiqua"/>
        <w:sz w:val="16"/>
        <w:szCs w:val="16"/>
        <w:lang w:eastAsia="it-IT"/>
      </w:rPr>
      <w:t>Via Michele Jacobucci, n. 4 – 67100 L’Aquila</w:t>
    </w:r>
    <w:r w:rsidRPr="0051482E">
      <w:rPr>
        <w:rFonts w:ascii="Book Antiqua" w:eastAsia="Times New Roman" w:hAnsi="Book Antiqua"/>
        <w:sz w:val="16"/>
        <w:szCs w:val="16"/>
        <w:lang w:eastAsia="it-IT"/>
      </w:rPr>
      <w:br/>
      <w:t>Piazza Unione, n. 13/14 – 65100 Pescara</w:t>
    </w:r>
    <w:r w:rsidRPr="0051482E">
      <w:rPr>
        <w:rFonts w:ascii="Book Antiqua" w:eastAsia="Times New Roman" w:hAnsi="Book Antiqua"/>
        <w:sz w:val="16"/>
        <w:szCs w:val="16"/>
        <w:lang w:eastAsia="it-IT"/>
      </w:rPr>
      <w:br/>
      <w:t xml:space="preserve">E-Mail: </w:t>
    </w:r>
    <w:hyperlink r:id="rId1" w:history="1">
      <w:r w:rsidRPr="0051482E">
        <w:rPr>
          <w:rFonts w:ascii="Book Antiqua" w:eastAsia="Times New Roman" w:hAnsi="Book Antiqua"/>
          <w:color w:val="0563C1"/>
          <w:sz w:val="16"/>
          <w:szCs w:val="16"/>
          <w:u w:val="single"/>
          <w:lang w:eastAsia="it-IT"/>
        </w:rPr>
        <w:t>silvio.paolucci@crabruzzo.it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538B" w:rsidRDefault="00C5538B" w:rsidP="0051482E">
      <w:pPr>
        <w:spacing w:after="0" w:line="240" w:lineRule="auto"/>
      </w:pPr>
      <w:r>
        <w:separator/>
      </w:r>
    </w:p>
  </w:footnote>
  <w:footnote w:type="continuationSeparator" w:id="0">
    <w:p w:rsidR="00C5538B" w:rsidRDefault="00C5538B" w:rsidP="0051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1482E" w:rsidRDefault="00BB0522" w:rsidP="0051482E">
    <w:pPr>
      <w:pStyle w:val="Intestazione"/>
      <w:pBdr>
        <w:between w:val="single" w:sz="4" w:space="1" w:color="auto"/>
      </w:pBdr>
    </w:pPr>
    <w:r w:rsidRPr="004D2F76">
      <w:rPr>
        <w:noProof/>
        <w:lang w:eastAsia="it-IT"/>
      </w:rPr>
      <w:drawing>
        <wp:inline distT="0" distB="0" distL="0" distR="0">
          <wp:extent cx="2502535" cy="70421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482E" w:rsidRDefault="0051482E" w:rsidP="0051482E">
    <w:pPr>
      <w:pStyle w:val="Intestazione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EB8"/>
    <w:multiLevelType w:val="hybridMultilevel"/>
    <w:tmpl w:val="E79C0F26"/>
    <w:lvl w:ilvl="0" w:tplc="EEC6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A0D"/>
    <w:multiLevelType w:val="hybridMultilevel"/>
    <w:tmpl w:val="47F047B6"/>
    <w:lvl w:ilvl="0" w:tplc="F2CC014E"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F1E"/>
    <w:multiLevelType w:val="hybridMultilevel"/>
    <w:tmpl w:val="844CF6FE"/>
    <w:lvl w:ilvl="0" w:tplc="EEC6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4092"/>
    <w:multiLevelType w:val="hybridMultilevel"/>
    <w:tmpl w:val="1B526094"/>
    <w:lvl w:ilvl="0" w:tplc="667299C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34E8"/>
    <w:multiLevelType w:val="hybridMultilevel"/>
    <w:tmpl w:val="E7647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5552B"/>
    <w:multiLevelType w:val="hybridMultilevel"/>
    <w:tmpl w:val="57CC80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A76071"/>
    <w:multiLevelType w:val="hybridMultilevel"/>
    <w:tmpl w:val="4F889F96"/>
    <w:lvl w:ilvl="0" w:tplc="2BACBD0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342B"/>
    <w:multiLevelType w:val="hybridMultilevel"/>
    <w:tmpl w:val="18FCEE6E"/>
    <w:lvl w:ilvl="0" w:tplc="8F38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A7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F27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2F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4F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6C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0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A1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5959"/>
    <w:multiLevelType w:val="hybridMultilevel"/>
    <w:tmpl w:val="FE080EE4"/>
    <w:lvl w:ilvl="0" w:tplc="EEC6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3715">
    <w:abstractNumId w:val="7"/>
  </w:num>
  <w:num w:numId="2" w16cid:durableId="1593932177">
    <w:abstractNumId w:val="5"/>
  </w:num>
  <w:num w:numId="3" w16cid:durableId="359087878">
    <w:abstractNumId w:val="4"/>
  </w:num>
  <w:num w:numId="4" w16cid:durableId="100995800">
    <w:abstractNumId w:val="8"/>
  </w:num>
  <w:num w:numId="5" w16cid:durableId="335427067">
    <w:abstractNumId w:val="0"/>
  </w:num>
  <w:num w:numId="6" w16cid:durableId="762602674">
    <w:abstractNumId w:val="2"/>
  </w:num>
  <w:num w:numId="7" w16cid:durableId="1417286901">
    <w:abstractNumId w:val="3"/>
  </w:num>
  <w:num w:numId="8" w16cid:durableId="691108314">
    <w:abstractNumId w:val="6"/>
  </w:num>
  <w:num w:numId="9" w16cid:durableId="1995984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F0"/>
    <w:rsid w:val="000207D9"/>
    <w:rsid w:val="000229E1"/>
    <w:rsid w:val="00026E8F"/>
    <w:rsid w:val="000809F9"/>
    <w:rsid w:val="00176D60"/>
    <w:rsid w:val="00180EA7"/>
    <w:rsid w:val="001B35CC"/>
    <w:rsid w:val="00290B0A"/>
    <w:rsid w:val="002B6115"/>
    <w:rsid w:val="002C007B"/>
    <w:rsid w:val="002C7FAD"/>
    <w:rsid w:val="002D4400"/>
    <w:rsid w:val="002F22C1"/>
    <w:rsid w:val="003507FD"/>
    <w:rsid w:val="003B6DE1"/>
    <w:rsid w:val="00440B08"/>
    <w:rsid w:val="00482DAD"/>
    <w:rsid w:val="004C3D40"/>
    <w:rsid w:val="004F1460"/>
    <w:rsid w:val="00500FF5"/>
    <w:rsid w:val="0051482E"/>
    <w:rsid w:val="0054391A"/>
    <w:rsid w:val="00574431"/>
    <w:rsid w:val="0059429D"/>
    <w:rsid w:val="00594552"/>
    <w:rsid w:val="00634B63"/>
    <w:rsid w:val="006350B8"/>
    <w:rsid w:val="00656B55"/>
    <w:rsid w:val="006717EA"/>
    <w:rsid w:val="00675159"/>
    <w:rsid w:val="006A6599"/>
    <w:rsid w:val="006C3466"/>
    <w:rsid w:val="006C4565"/>
    <w:rsid w:val="006E03B1"/>
    <w:rsid w:val="006F27D8"/>
    <w:rsid w:val="00712DC0"/>
    <w:rsid w:val="00720232"/>
    <w:rsid w:val="007368F9"/>
    <w:rsid w:val="007538D9"/>
    <w:rsid w:val="007A4733"/>
    <w:rsid w:val="007C6E83"/>
    <w:rsid w:val="008001B9"/>
    <w:rsid w:val="008E4EE2"/>
    <w:rsid w:val="00904BA7"/>
    <w:rsid w:val="00965445"/>
    <w:rsid w:val="00970A5F"/>
    <w:rsid w:val="009D5CE2"/>
    <w:rsid w:val="00A36E24"/>
    <w:rsid w:val="00A94DCA"/>
    <w:rsid w:val="00AE1334"/>
    <w:rsid w:val="00AE172D"/>
    <w:rsid w:val="00B1572D"/>
    <w:rsid w:val="00B30C3C"/>
    <w:rsid w:val="00B3294E"/>
    <w:rsid w:val="00B35CB9"/>
    <w:rsid w:val="00BB0522"/>
    <w:rsid w:val="00BC7DC6"/>
    <w:rsid w:val="00BD2E99"/>
    <w:rsid w:val="00BF3A9B"/>
    <w:rsid w:val="00C35289"/>
    <w:rsid w:val="00C5538B"/>
    <w:rsid w:val="00C55E84"/>
    <w:rsid w:val="00C9489A"/>
    <w:rsid w:val="00CC1CD5"/>
    <w:rsid w:val="00CC5877"/>
    <w:rsid w:val="00D30238"/>
    <w:rsid w:val="00D32963"/>
    <w:rsid w:val="00D36E6E"/>
    <w:rsid w:val="00DB5792"/>
    <w:rsid w:val="00DB78D4"/>
    <w:rsid w:val="00E02FD6"/>
    <w:rsid w:val="00E27E92"/>
    <w:rsid w:val="00E30DF0"/>
    <w:rsid w:val="00E91467"/>
    <w:rsid w:val="00E9748C"/>
    <w:rsid w:val="00EB1DE1"/>
    <w:rsid w:val="00EB4BDA"/>
    <w:rsid w:val="00EC2F77"/>
    <w:rsid w:val="00EF238C"/>
    <w:rsid w:val="00EF7AFF"/>
    <w:rsid w:val="00F22607"/>
    <w:rsid w:val="00FB342E"/>
    <w:rsid w:val="00FE6BAC"/>
    <w:rsid w:val="47508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3C50"/>
  <w15:chartTrackingRefBased/>
  <w15:docId w15:val="{271C9069-013B-4847-8966-3CCD2C8C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11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9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4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82E"/>
  </w:style>
  <w:style w:type="paragraph" w:styleId="Pidipagina">
    <w:name w:val="footer"/>
    <w:basedOn w:val="Normale"/>
    <w:link w:val="PidipaginaCarattere"/>
    <w:uiPriority w:val="99"/>
    <w:unhideWhenUsed/>
    <w:rsid w:val="00514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482E"/>
  </w:style>
  <w:style w:type="paragraph" w:customStyle="1" w:styleId="Normale1">
    <w:name w:val="Normale1"/>
    <w:rsid w:val="007368F9"/>
    <w:pPr>
      <w:spacing w:after="200" w:line="276" w:lineRule="auto"/>
    </w:pPr>
    <w:rPr>
      <w:rFonts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D2E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0A5F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lvio.paolucci@crabruzzo.i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Links>
    <vt:vector size="6" baseType="variant">
      <vt:variant>
        <vt:i4>3211330</vt:i4>
      </vt:variant>
      <vt:variant>
        <vt:i4>0</vt:i4>
      </vt:variant>
      <vt:variant>
        <vt:i4>0</vt:i4>
      </vt:variant>
      <vt:variant>
        <vt:i4>5</vt:i4>
      </vt:variant>
      <vt:variant>
        <vt:lpwstr>mailto:silvio.paolucci@crabruzzo.it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Nicola</dc:creator>
  <cp:keywords/>
  <cp:lastModifiedBy>leo.marongiu81@gmail.com</cp:lastModifiedBy>
  <cp:revision>2</cp:revision>
  <cp:lastPrinted>2019-10-14T10:16:00Z</cp:lastPrinted>
  <dcterms:created xsi:type="dcterms:W3CDTF">2023-05-18T12:09:00Z</dcterms:created>
  <dcterms:modified xsi:type="dcterms:W3CDTF">2023-05-18T12:09:00Z</dcterms:modified>
</cp:coreProperties>
</file>